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5050D" w14:textId="77777777" w:rsidR="00AA6DCD" w:rsidRDefault="00AA6DCD" w:rsidP="00AA6DCD">
      <w:pPr>
        <w:pStyle w:val="a3"/>
        <w:spacing w:before="0"/>
        <w:ind w:right="465" w:firstLine="482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 5</w:t>
      </w:r>
    </w:p>
    <w:p w14:paraId="6B4FADD2" w14:textId="77777777" w:rsidR="00AA6DCD" w:rsidRDefault="00AA6DCD" w:rsidP="00AA6DCD">
      <w:pPr>
        <w:pStyle w:val="a3"/>
        <w:spacing w:before="0"/>
        <w:ind w:left="3686" w:right="46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Положению</w:t>
      </w:r>
      <w:r>
        <w:rPr>
          <w:rFonts w:ascii="Times New Roman" w:hAnsi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 утилизации</w:t>
      </w:r>
      <w:r>
        <w:rPr>
          <w:rFonts w:ascii="Times New Roman" w:hAnsi="Times New Roman"/>
          <w:spacing w:val="-5"/>
          <w:sz w:val="26"/>
          <w:szCs w:val="26"/>
        </w:rPr>
        <w:t xml:space="preserve"> выведенных </w:t>
      </w:r>
      <w:r>
        <w:rPr>
          <w:rFonts w:ascii="Times New Roman" w:hAnsi="Times New Roman"/>
          <w:spacing w:val="-5"/>
          <w:sz w:val="26"/>
          <w:szCs w:val="26"/>
        </w:rPr>
        <w:br/>
        <w:t xml:space="preserve">из эксплуатации </w:t>
      </w:r>
      <w:r>
        <w:rPr>
          <w:rFonts w:ascii="Times New Roman" w:hAnsi="Times New Roman"/>
          <w:sz w:val="26"/>
          <w:szCs w:val="26"/>
        </w:rPr>
        <w:t>транспортных средств</w:t>
      </w:r>
    </w:p>
    <w:p w14:paraId="6ACC32EB" w14:textId="77777777" w:rsidR="00AA6DCD" w:rsidRDefault="00AA6DCD" w:rsidP="00AA6DCD">
      <w:pPr>
        <w:rPr>
          <w:b/>
          <w:sz w:val="26"/>
          <w:szCs w:val="26"/>
        </w:rPr>
      </w:pPr>
    </w:p>
    <w:p w14:paraId="696F40B4" w14:textId="77777777" w:rsidR="00AA6DCD" w:rsidRDefault="00AA6DCD" w:rsidP="00AA6DCD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Структура операционного плана индивидуальной</w:t>
      </w:r>
    </w:p>
    <w:p w14:paraId="36CA5549" w14:textId="5A5E299D" w:rsidR="00AA6DCD" w:rsidRDefault="00AA6DCD" w:rsidP="00AA6DCD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и коллективной системы</w:t>
      </w:r>
    </w:p>
    <w:p w14:paraId="0B36AB5D" w14:textId="77777777" w:rsidR="00AA6DCD" w:rsidRDefault="00AA6DCD" w:rsidP="00AA6DCD">
      <w:pPr>
        <w:rPr>
          <w:b/>
          <w:sz w:val="26"/>
          <w:szCs w:val="26"/>
        </w:rPr>
      </w:pPr>
    </w:p>
    <w:p w14:paraId="4B58BA18" w14:textId="77777777" w:rsidR="00AA6DCD" w:rsidRDefault="00AA6DCD" w:rsidP="00AA6DCD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Структура операционного плана определена в соответствии с положениями части (6) статьи 25 Закона № 209/2016 об отходах</w:t>
      </w:r>
      <w:r>
        <w:rPr>
          <w:rFonts w:ascii="Times New Roman" w:hAnsi="Times New Roman"/>
          <w:sz w:val="26"/>
          <w:szCs w:val="26"/>
        </w:rPr>
        <w:t>:</w:t>
      </w:r>
    </w:p>
    <w:p w14:paraId="25E8041C" w14:textId="77777777" w:rsidR="00AA6DCD" w:rsidRDefault="00AA6DCD" w:rsidP="00AA6DCD">
      <w:pPr>
        <w:pStyle w:val="1"/>
        <w:keepNext w:val="0"/>
        <w:widowControl w:val="0"/>
        <w:numPr>
          <w:ilvl w:val="0"/>
          <w:numId w:val="3"/>
        </w:numPr>
        <w:tabs>
          <w:tab w:val="left" w:pos="402"/>
          <w:tab w:val="num" w:pos="5104"/>
        </w:tabs>
        <w:suppressAutoHyphens w:val="0"/>
        <w:autoSpaceDE w:val="0"/>
        <w:autoSpaceDN w:val="0"/>
        <w:spacing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идентификационные данные:</w:t>
      </w:r>
    </w:p>
    <w:p w14:paraId="50F27465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38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идентификационные данные;</w:t>
      </w:r>
    </w:p>
    <w:p w14:paraId="006838D0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40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юридический адрес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и указание адресов всех филиалов по стране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3958292D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38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контактные данные;</w:t>
      </w:r>
    </w:p>
    <w:p w14:paraId="0630843C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40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операционного плана;</w:t>
      </w:r>
    </w:p>
    <w:p w14:paraId="0E4DAE58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38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фамилия и должность лица, подписавшего операционный план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5261074" w14:textId="77777777" w:rsidR="00AA6DCD" w:rsidRDefault="00AA6DCD" w:rsidP="00AA6DCD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В случае производителей, коллективно исполняющих свою ответственность, операционный план представляет собой общий план</w:t>
      </w:r>
      <w:r>
        <w:rPr>
          <w:rFonts w:ascii="Times New Roman" w:hAnsi="Times New Roman"/>
          <w:sz w:val="26"/>
          <w:szCs w:val="26"/>
        </w:rPr>
        <w:t>.</w:t>
      </w:r>
    </w:p>
    <w:p w14:paraId="30520B9B" w14:textId="77777777" w:rsidR="00AA6DCD" w:rsidRDefault="00AA6DCD" w:rsidP="00AA6DCD"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Дополнительно к требованиям, указанным в подпунктах a)–e), коллективный план содержит, по меньшей мере, описание:</w:t>
      </w:r>
    </w:p>
    <w:p w14:paraId="56940E80" w14:textId="77777777" w:rsidR="00AA6DCD" w:rsidRDefault="00AA6DCD" w:rsidP="00AA6DCD"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производителей, представляющих коллективный план;</w:t>
      </w:r>
    </w:p>
    <w:p w14:paraId="08FD3280" w14:textId="77777777" w:rsidR="00AA6DCD" w:rsidRDefault="00AA6DCD" w:rsidP="00AA6DCD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конкретных обязательств и задач каждого производителя</w:t>
      </w:r>
      <w:r>
        <w:rPr>
          <w:rFonts w:ascii="Times New Roman" w:hAnsi="Times New Roman"/>
          <w:sz w:val="26"/>
          <w:szCs w:val="26"/>
        </w:rPr>
        <w:t>;</w:t>
      </w:r>
    </w:p>
    <w:p w14:paraId="7486FE7C" w14:textId="77777777" w:rsidR="00AA6DCD" w:rsidRDefault="00AA6DCD" w:rsidP="00AA6DCD">
      <w:pPr>
        <w:pStyle w:val="1"/>
        <w:keepNext w:val="0"/>
        <w:widowControl w:val="0"/>
        <w:numPr>
          <w:ilvl w:val="0"/>
          <w:numId w:val="3"/>
        </w:numPr>
        <w:tabs>
          <w:tab w:val="left" w:pos="402"/>
          <w:tab w:val="num" w:pos="5104"/>
        </w:tabs>
        <w:suppressAutoHyphens w:val="0"/>
        <w:autoSpaceDE w:val="0"/>
        <w:autoSpaceDN w:val="0"/>
        <w:spacing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объект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операционного плана:</w:t>
      </w:r>
    </w:p>
    <w:p w14:paraId="79DDDEC5" w14:textId="77777777" w:rsidR="00AA6DCD" w:rsidRDefault="00AA6DCD" w:rsidP="00AA6DCD">
      <w:pPr>
        <w:pStyle w:val="a6"/>
        <w:widowControl w:val="0"/>
        <w:numPr>
          <w:ilvl w:val="0"/>
          <w:numId w:val="4"/>
        </w:numPr>
        <w:tabs>
          <w:tab w:val="left" w:pos="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указание категории / категорий отходов, являющихся объектом операционного плана, и их происхождение </w:t>
      </w:r>
      <w:r>
        <w:rPr>
          <w:rFonts w:ascii="Times New Roman" w:hAnsi="Times New Roman" w:cs="Times New Roman"/>
          <w:sz w:val="26"/>
          <w:szCs w:val="26"/>
        </w:rPr>
        <w:t>(домашние хозяйства / бизнес);</w:t>
      </w:r>
    </w:p>
    <w:p w14:paraId="4FB811FE" w14:textId="77777777" w:rsidR="00AA6DCD" w:rsidRDefault="00AA6DCD" w:rsidP="00AA6DCD">
      <w:pPr>
        <w:pStyle w:val="a6"/>
        <w:widowControl w:val="0"/>
        <w:numPr>
          <w:ilvl w:val="0"/>
          <w:numId w:val="4"/>
        </w:numPr>
        <w:tabs>
          <w:tab w:val="left" w:pos="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четкое описание всех</w:t>
      </w:r>
      <w:r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транспортных средств,</w:t>
      </w:r>
      <w:r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том числе их компонентов и материалов, размещаемых компанией на рынке в качестве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производителя / импортера, с указанием типа транспортного средства;</w:t>
      </w:r>
    </w:p>
    <w:p w14:paraId="639722CD" w14:textId="77777777" w:rsidR="00AA6DCD" w:rsidRDefault="00AA6DCD" w:rsidP="00AA6DCD">
      <w:pPr>
        <w:pStyle w:val="a6"/>
        <w:widowControl w:val="0"/>
        <w:numPr>
          <w:ilvl w:val="0"/>
          <w:numId w:val="4"/>
        </w:numPr>
        <w:tabs>
          <w:tab w:val="left" w:pos="38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годовое прогнозируемое количество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транспортных средств, </w:t>
      </w:r>
      <w:r>
        <w:rPr>
          <w:rFonts w:ascii="Times New Roman" w:hAnsi="Times New Roman" w:cs="Times New Roman"/>
          <w:sz w:val="26"/>
          <w:szCs w:val="26"/>
          <w:lang w:eastAsia="ru-RU"/>
        </w:rPr>
        <w:t>являющихся объектом операционного плана, по типу транспортного средства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381EF108" w14:textId="77777777" w:rsidR="00AA6DCD" w:rsidRDefault="00AA6DCD" w:rsidP="00AA6DCD">
      <w:pPr>
        <w:pStyle w:val="1"/>
        <w:keepNext w:val="0"/>
        <w:widowControl w:val="0"/>
        <w:numPr>
          <w:ilvl w:val="0"/>
          <w:numId w:val="3"/>
        </w:numPr>
        <w:tabs>
          <w:tab w:val="left" w:pos="402"/>
          <w:tab w:val="num" w:pos="5104"/>
        </w:tabs>
        <w:suppressAutoHyphens w:val="0"/>
        <w:autoSpaceDE w:val="0"/>
        <w:autoSpaceDN w:val="0"/>
        <w:spacing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действия:</w:t>
      </w:r>
    </w:p>
    <w:p w14:paraId="1611A297" w14:textId="77777777" w:rsidR="00AA6DCD" w:rsidRDefault="00AA6DCD" w:rsidP="00AA6DCD">
      <w:pPr>
        <w:pStyle w:val="a6"/>
        <w:widowControl w:val="0"/>
        <w:numPr>
          <w:ilvl w:val="0"/>
          <w:numId w:val="5"/>
        </w:numPr>
        <w:tabs>
          <w:tab w:val="left" w:pos="457"/>
          <w:tab w:val="left" w:pos="9189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описание способа выполнения мер, указанных в пунктах</w:t>
      </w:r>
      <w:r>
        <w:rPr>
          <w:rFonts w:ascii="Times New Roman" w:hAnsi="Times New Roman" w:cs="Times New Roman"/>
          <w:spacing w:val="7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pacing w:val="69"/>
          <w:sz w:val="26"/>
          <w:szCs w:val="26"/>
        </w:rPr>
        <w:t xml:space="preserve"> и</w:t>
      </w:r>
      <w:r>
        <w:rPr>
          <w:rFonts w:ascii="Times New Roman" w:hAnsi="Times New Roman" w:cs="Times New Roman"/>
          <w:sz w:val="26"/>
          <w:szCs w:val="26"/>
        </w:rPr>
        <w:t>65 Положения об утилизации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 выведенных из эксплуатации </w:t>
      </w:r>
      <w:r>
        <w:rPr>
          <w:rFonts w:ascii="Times New Roman" w:hAnsi="Times New Roman" w:cs="Times New Roman"/>
          <w:sz w:val="26"/>
          <w:szCs w:val="26"/>
        </w:rPr>
        <w:t>транспортных средств, в частности описание следующих мер по:</w:t>
      </w:r>
    </w:p>
    <w:p w14:paraId="3D9736CC" w14:textId="77777777" w:rsidR="00AA6DCD" w:rsidRDefault="00AA6DCD" w:rsidP="00AA6DCD">
      <w:pPr>
        <w:pStyle w:val="a6"/>
        <w:tabs>
          <w:tab w:val="left" w:pos="2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раздельному сбору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ВЭТС;</w:t>
      </w:r>
    </w:p>
    <w:p w14:paraId="6D1E15EF" w14:textId="77777777" w:rsidR="00AA6DCD" w:rsidRDefault="00AA6DCD" w:rsidP="00AA6DCD">
      <w:pPr>
        <w:pStyle w:val="a6"/>
        <w:tabs>
          <w:tab w:val="left" w:pos="2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оптимальному и максимальному сбору ВЭТС;</w:t>
      </w:r>
    </w:p>
    <w:p w14:paraId="363C6C42" w14:textId="77777777" w:rsidR="00AA6DCD" w:rsidRDefault="00AA6DCD" w:rsidP="00AA6DCD">
      <w:pPr>
        <w:pStyle w:val="a6"/>
        <w:tabs>
          <w:tab w:val="left" w:pos="2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оптимальной обработке, переработке и рециркуляции ВЭТС, согласно экологическим требованиям. Действия, направленные на достижение задач по рециркуляции / переработке, намеченных Положением об утилизации выведенных из эксплуатации транспортных средств на время выполнения плана,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с приложением списка операторов по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реутилизации и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рециркуляции,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в том числе доказательства сотрудничества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4711F253" w14:textId="77777777" w:rsidR="00AA6DCD" w:rsidRDefault="00AA6DCD" w:rsidP="00AA6DCD">
      <w:pPr>
        <w:pStyle w:val="a6"/>
        <w:tabs>
          <w:tab w:val="left" w:pos="2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правильной регистрации потоков отходов;</w:t>
      </w:r>
    </w:p>
    <w:p w14:paraId="168A2588" w14:textId="77777777" w:rsidR="00AA6DCD" w:rsidRDefault="00AA6DCD" w:rsidP="00AA6DCD">
      <w:pPr>
        <w:pStyle w:val="a6"/>
        <w:tabs>
          <w:tab w:val="left" w:pos="2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покрытию операционных затрат пунктов сбора;</w:t>
      </w:r>
    </w:p>
    <w:p w14:paraId="4CCEA1E8" w14:textId="77777777" w:rsidR="00AA6DCD" w:rsidRDefault="00AA6DCD" w:rsidP="00AA6DCD">
      <w:pPr>
        <w:pStyle w:val="a6"/>
        <w:tabs>
          <w:tab w:val="left" w:pos="2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информированию различных целевых групп;</w:t>
      </w:r>
    </w:p>
    <w:p w14:paraId="2E261068" w14:textId="77777777" w:rsidR="00AA6DCD" w:rsidRDefault="00AA6DCD" w:rsidP="00AA6DCD">
      <w:pPr>
        <w:pStyle w:val="a6"/>
        <w:tabs>
          <w:tab w:val="left" w:pos="2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сети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пунктов сбора,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с указанием точных адресов, куда могут быть доставлены </w:t>
      </w:r>
      <w:r>
        <w:rPr>
          <w:rFonts w:ascii="Times New Roman" w:hAnsi="Times New Roman" w:cs="Times New Roman"/>
          <w:sz w:val="26"/>
          <w:szCs w:val="26"/>
        </w:rPr>
        <w:t>ВЭТС;</w:t>
      </w:r>
    </w:p>
    <w:p w14:paraId="0550386E" w14:textId="77777777" w:rsidR="00AA6DCD" w:rsidRDefault="00AA6DCD" w:rsidP="00AA6DCD">
      <w:pPr>
        <w:pStyle w:val="a6"/>
        <w:widowControl w:val="0"/>
        <w:numPr>
          <w:ilvl w:val="0"/>
          <w:numId w:val="5"/>
        </w:numPr>
        <w:tabs>
          <w:tab w:val="left" w:pos="48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ежегодное предоставление в Автоматизированную информационную систему «Управление отходами» информации относительно:</w:t>
      </w:r>
    </w:p>
    <w:p w14:paraId="719194D9" w14:textId="77777777" w:rsidR="00AA6DCD" w:rsidRDefault="00AA6DCD" w:rsidP="00AA6DCD">
      <w:pPr>
        <w:pStyle w:val="a6"/>
        <w:tabs>
          <w:tab w:val="left" w:pos="2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общего количества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транспортных средств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(в кг), по типам, введенных на рынок;</w:t>
      </w:r>
    </w:p>
    <w:p w14:paraId="79082E35" w14:textId="77777777" w:rsidR="00AA6DCD" w:rsidRDefault="00AA6DCD" w:rsidP="00AA6DCD">
      <w:pPr>
        <w:pStyle w:val="a6"/>
        <w:tabs>
          <w:tab w:val="left" w:pos="32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общего количества</w:t>
      </w:r>
      <w:r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транспортных средств</w:t>
      </w:r>
      <w:r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(в кг),</w:t>
      </w:r>
      <w:r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типам,</w:t>
      </w:r>
      <w:r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собранного для достижения задач в каждом пункте сбора;</w:t>
      </w:r>
    </w:p>
    <w:p w14:paraId="49E19E51" w14:textId="77777777" w:rsidR="00AA6DCD" w:rsidRDefault="00AA6DCD" w:rsidP="00AA6DCD">
      <w:pPr>
        <w:pStyle w:val="a6"/>
        <w:tabs>
          <w:tab w:val="left" w:pos="2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общего количества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ВЭТС, предложенных каждому центру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переработки;</w:t>
      </w:r>
    </w:p>
    <w:p w14:paraId="6F835507" w14:textId="77777777" w:rsidR="00AA6DCD" w:rsidRDefault="00AA6DCD" w:rsidP="00AA6DCD">
      <w:pPr>
        <w:pStyle w:val="a6"/>
        <w:tabs>
          <w:tab w:val="left" w:pos="28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общего количества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реутилизированных </w:t>
      </w:r>
      <w:r>
        <w:rPr>
          <w:rFonts w:ascii="Times New Roman" w:hAnsi="Times New Roman" w:cs="Times New Roman"/>
          <w:sz w:val="26"/>
          <w:szCs w:val="26"/>
        </w:rPr>
        <w:t>ВЭТС;</w:t>
      </w:r>
    </w:p>
    <w:p w14:paraId="1C61D1F3" w14:textId="77777777" w:rsidR="00AA6DCD" w:rsidRDefault="00AA6DCD" w:rsidP="00AA6DCD">
      <w:pPr>
        <w:pStyle w:val="a6"/>
        <w:tabs>
          <w:tab w:val="left" w:pos="33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списка</w:t>
      </w:r>
      <w:r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авторизованных</w:t>
      </w:r>
      <w:r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производителей, осуществляющих сбор</w:t>
      </w:r>
      <w:r>
        <w:rPr>
          <w:rFonts w:ascii="Times New Roman" w:hAnsi="Times New Roman" w:cs="Times New Roman"/>
          <w:spacing w:val="5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ВЭТС,</w:t>
      </w:r>
      <w:r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их сортировку</w:t>
      </w:r>
      <w:r>
        <w:rPr>
          <w:rFonts w:ascii="Times New Roman" w:hAnsi="Times New Roman" w:cs="Times New Roman"/>
          <w:spacing w:val="53"/>
          <w:sz w:val="26"/>
          <w:szCs w:val="26"/>
        </w:rPr>
        <w:t xml:space="preserve"> для </w:t>
      </w:r>
      <w:r>
        <w:rPr>
          <w:rFonts w:ascii="Times New Roman" w:hAnsi="Times New Roman" w:cs="Times New Roman"/>
          <w:sz w:val="26"/>
          <w:szCs w:val="26"/>
        </w:rPr>
        <w:t>реутилизации</w:t>
      </w:r>
      <w:r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 / или переработки,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по типам</w:t>
      </w:r>
      <w:r>
        <w:rPr>
          <w:rFonts w:ascii="Times New Roman" w:hAnsi="Times New Roman" w:cs="Times New Roman"/>
          <w:sz w:val="26"/>
          <w:szCs w:val="26"/>
        </w:rPr>
        <w:t xml:space="preserve"> (в стране или за ее пределами);</w:t>
      </w:r>
    </w:p>
    <w:p w14:paraId="6FC01A09" w14:textId="77777777" w:rsidR="00AA6DCD" w:rsidRDefault="00AA6DCD" w:rsidP="00AA6DCD">
      <w:pPr>
        <w:pStyle w:val="a6"/>
        <w:tabs>
          <w:tab w:val="left" w:pos="33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отчета о проверке указанных в годовом отчете данных, утвержденного независимым контролирующим/аудиторским/инспекционным органом;</w:t>
      </w:r>
    </w:p>
    <w:p w14:paraId="37B3C567" w14:textId="77777777" w:rsidR="00AA6DCD" w:rsidRDefault="00AA6DCD" w:rsidP="00AA6DCD">
      <w:pPr>
        <w:pStyle w:val="1"/>
        <w:keepNext w:val="0"/>
        <w:widowControl w:val="0"/>
        <w:numPr>
          <w:ilvl w:val="0"/>
          <w:numId w:val="3"/>
        </w:numPr>
        <w:tabs>
          <w:tab w:val="left" w:pos="402"/>
          <w:tab w:val="num" w:pos="5104"/>
        </w:tabs>
        <w:suppressAutoHyphens w:val="0"/>
        <w:autoSpaceDE w:val="0"/>
        <w:autoSpaceDN w:val="0"/>
        <w:spacing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финансовый план</w:t>
      </w:r>
    </w:p>
    <w:p w14:paraId="06A8DD42" w14:textId="77777777" w:rsidR="00AA6DCD" w:rsidRDefault="00AA6DCD" w:rsidP="00AA6DCD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Финансовый план на время действия</w:t>
      </w:r>
      <w:r>
        <w:rPr>
          <w:rFonts w:ascii="Times New Roman" w:hAnsi="Times New Roman"/>
          <w:sz w:val="26"/>
          <w:szCs w:val="26"/>
          <w:lang w:eastAsia="ru-RU"/>
        </w:rPr>
        <w:t xml:space="preserve"> операционного плана, обоснованный прогнозируемой структурой затрат </w:t>
      </w:r>
      <w:r>
        <w:rPr>
          <w:rFonts w:ascii="Times New Roman" w:hAnsi="Times New Roman"/>
          <w:sz w:val="26"/>
          <w:szCs w:val="26"/>
        </w:rPr>
        <w:t>(количество введенных на рынок</w:t>
      </w:r>
      <w:r>
        <w:rPr>
          <w:rFonts w:ascii="Times New Roman" w:hAnsi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транспортных средств,</w:t>
      </w:r>
      <w:r>
        <w:rPr>
          <w:rFonts w:ascii="Times New Roman" w:hAnsi="Times New Roman"/>
          <w:spacing w:val="1"/>
          <w:sz w:val="26"/>
          <w:szCs w:val="26"/>
        </w:rPr>
        <w:t xml:space="preserve"> процентное соотношение, процент </w:t>
      </w:r>
      <w:r>
        <w:rPr>
          <w:rFonts w:ascii="Times New Roman" w:hAnsi="Times New Roman"/>
          <w:sz w:val="26"/>
          <w:szCs w:val="26"/>
        </w:rPr>
        <w:t>реутилизации,</w:t>
      </w:r>
      <w:r>
        <w:rPr>
          <w:rFonts w:ascii="Times New Roman" w:hAnsi="Times New Roman"/>
          <w:spacing w:val="1"/>
          <w:sz w:val="26"/>
          <w:szCs w:val="26"/>
        </w:rPr>
        <w:t xml:space="preserve"> операционные затраты</w:t>
      </w:r>
      <w:r>
        <w:rPr>
          <w:rFonts w:ascii="Times New Roman" w:hAnsi="Times New Roman"/>
          <w:sz w:val="26"/>
          <w:szCs w:val="26"/>
        </w:rPr>
        <w:t>);</w:t>
      </w:r>
    </w:p>
    <w:p w14:paraId="173CE27A" w14:textId="77777777" w:rsidR="00AA6DCD" w:rsidRDefault="00AA6DCD" w:rsidP="00AA6DCD">
      <w:pPr>
        <w:pStyle w:val="1"/>
        <w:keepNext w:val="0"/>
        <w:widowControl w:val="0"/>
        <w:numPr>
          <w:ilvl w:val="0"/>
          <w:numId w:val="3"/>
        </w:numPr>
        <w:tabs>
          <w:tab w:val="left" w:pos="402"/>
          <w:tab w:val="num" w:pos="5104"/>
        </w:tabs>
        <w:suppressAutoHyphens w:val="0"/>
        <w:autoSpaceDE w:val="0"/>
        <w:autoSpaceDN w:val="0"/>
        <w:spacing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обязательства</w:t>
      </w:r>
    </w:p>
    <w:p w14:paraId="15C93053" w14:textId="77777777" w:rsidR="00AA6DCD" w:rsidRDefault="00AA6DCD" w:rsidP="00AA6DCD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Конкретное обязательство, подписанное и датированное производителем, или физическим лицом, уполномоченным представлять общество, что отходы, которые являются объектом операционного плана и которые собираются им для применения</w:t>
      </w:r>
      <w:r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Положения об утилизации</w:t>
      </w:r>
      <w:r>
        <w:rPr>
          <w:rFonts w:ascii="Times New Roman" w:hAnsi="Times New Roman"/>
          <w:spacing w:val="-5"/>
          <w:sz w:val="26"/>
          <w:szCs w:val="26"/>
        </w:rPr>
        <w:t xml:space="preserve"> выведенных из эксплуатации </w:t>
      </w:r>
      <w:r>
        <w:rPr>
          <w:rFonts w:ascii="Times New Roman" w:hAnsi="Times New Roman"/>
          <w:sz w:val="26"/>
          <w:szCs w:val="26"/>
        </w:rPr>
        <w:t>транспортных средств:</w:t>
      </w:r>
    </w:p>
    <w:p w14:paraId="624F9700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38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принимаются им на безвозмездной основе, если иное не предусмотрено в Положении;</w:t>
      </w:r>
    </w:p>
    <w:p w14:paraId="2260B358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40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обрабатываются им в соответствии с</w:t>
      </w:r>
      <w:r>
        <w:rPr>
          <w:rFonts w:ascii="Times New Roman" w:hAnsi="Times New Roman" w:cs="Times New Roman"/>
          <w:spacing w:val="1"/>
          <w:sz w:val="26"/>
          <w:szCs w:val="26"/>
        </w:rPr>
        <w:t xml:space="preserve"> требованиями </w:t>
      </w:r>
      <w:r>
        <w:rPr>
          <w:rFonts w:ascii="Times New Roman" w:hAnsi="Times New Roman" w:cs="Times New Roman"/>
          <w:sz w:val="26"/>
          <w:szCs w:val="26"/>
        </w:rPr>
        <w:t>Положения.</w:t>
      </w:r>
    </w:p>
    <w:p w14:paraId="72CCF05C" w14:textId="77777777" w:rsidR="00AA6DCD" w:rsidRDefault="00AA6DCD" w:rsidP="00AA6DCD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Также в обязательстве уточняется способ покрытия затрат на сбор, сортировку и обработку всех ВЭТС;</w:t>
      </w:r>
    </w:p>
    <w:p w14:paraId="3B2DFEDF" w14:textId="77777777" w:rsidR="00AA6DCD" w:rsidRDefault="00AA6DCD" w:rsidP="00AA6DCD">
      <w:pPr>
        <w:pStyle w:val="1"/>
        <w:keepNext w:val="0"/>
        <w:widowControl w:val="0"/>
        <w:numPr>
          <w:ilvl w:val="0"/>
          <w:numId w:val="3"/>
        </w:numPr>
        <w:tabs>
          <w:tab w:val="left" w:pos="402"/>
          <w:tab w:val="num" w:pos="5104"/>
        </w:tabs>
        <w:suppressAutoHyphens w:val="0"/>
        <w:autoSpaceDE w:val="0"/>
        <w:autoSpaceDN w:val="0"/>
        <w:spacing w:before="0" w:after="0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утверждение</w:t>
      </w:r>
      <w:r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операционного плана</w:t>
      </w:r>
    </w:p>
    <w:p w14:paraId="6E9777D1" w14:textId="77777777" w:rsidR="00AA6DCD" w:rsidRDefault="00AA6DCD" w:rsidP="00AA6DCD">
      <w:pPr>
        <w:pStyle w:val="a3"/>
        <w:spacing w:before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Операционный план</w:t>
      </w:r>
      <w:r>
        <w:rPr>
          <w:rFonts w:ascii="Times New Roman" w:hAnsi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утверждается согласно следующей процедуре</w:t>
      </w:r>
      <w:r>
        <w:rPr>
          <w:rFonts w:ascii="Times New Roman" w:hAnsi="Times New Roman"/>
          <w:sz w:val="26"/>
          <w:szCs w:val="26"/>
        </w:rPr>
        <w:t>:</w:t>
      </w:r>
    </w:p>
    <w:p w14:paraId="43DC7FB7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388"/>
          <w:tab w:val="left" w:pos="949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заявление об утверждении операционного плана (в дальнейшем – </w:t>
      </w:r>
      <w:r>
        <w:rPr>
          <w:rFonts w:ascii="Times New Roman" w:hAnsi="Times New Roman" w:cs="Times New Roman"/>
          <w:i/>
          <w:sz w:val="26"/>
          <w:szCs w:val="26"/>
          <w:lang w:eastAsia="ru-RU"/>
        </w:rPr>
        <w:t>заявление</w:t>
      </w:r>
      <w:r>
        <w:rPr>
          <w:rFonts w:ascii="Times New Roman" w:hAnsi="Times New Roman" w:cs="Times New Roman"/>
          <w:sz w:val="26"/>
          <w:szCs w:val="26"/>
          <w:lang w:eastAsia="ru-RU"/>
        </w:rPr>
        <w:t>) подается в</w:t>
      </w:r>
      <w:r>
        <w:rPr>
          <w:rFonts w:ascii="Times New Roman" w:hAnsi="Times New Roman" w:cs="Times New Roman"/>
          <w:spacing w:val="-3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Агентство окружающей среды вместе с пакетом документов на получение природоохранного разрешения на управление отходами заказным письмом, желательно от имени заявителя, подписанным и датированным заявителем или физическим лицом, уполномоченным представлять общество, и включает в себя следующие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приложения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7D1C73CE" w14:textId="77777777" w:rsidR="00AA6DCD" w:rsidRDefault="00AA6DCD" w:rsidP="00AA6DCD">
      <w:pPr>
        <w:pStyle w:val="a6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копию соглашения об объединении вместе с любыми поправками к данному меморандуму за последние пять лет;</w:t>
      </w:r>
    </w:p>
    <w:p w14:paraId="4793AE5B" w14:textId="77777777" w:rsidR="00AA6DCD" w:rsidRDefault="00AA6DCD" w:rsidP="00AA6DCD">
      <w:pPr>
        <w:pStyle w:val="a6"/>
        <w:widowControl w:val="0"/>
        <w:numPr>
          <w:ilvl w:val="0"/>
          <w:numId w:val="6"/>
        </w:numPr>
        <w:tabs>
          <w:tab w:val="left" w:pos="2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проект операционного плана, на который запрашивается разрешение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0794B11A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40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Агентство проверяет заявление:</w:t>
      </w:r>
    </w:p>
    <w:p w14:paraId="6E5AF654" w14:textId="77777777" w:rsidR="00AA6DCD" w:rsidRDefault="00AA6DCD" w:rsidP="00AA6DCD"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lastRenderedPageBreak/>
        <w:t>- в случае неполноты заявления в течение 10 дней с даты подачи заявления Агентство окружающей среды информирует заявителя заказным письмом о недостающей информации и деталях;</w:t>
      </w:r>
    </w:p>
    <w:p w14:paraId="32A8E416" w14:textId="77777777" w:rsidR="00AA6DCD" w:rsidRDefault="00AA6DCD" w:rsidP="00AA6DCD"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 в случае полноты заявления в течение 10 дней с даты подачи заявления  Агентство окружающей среды  информирует заявителя об этом заказным письмом</w:t>
      </w:r>
      <w:r>
        <w:rPr>
          <w:sz w:val="26"/>
          <w:szCs w:val="26"/>
        </w:rPr>
        <w:t>;</w:t>
      </w:r>
    </w:p>
    <w:p w14:paraId="1442E54E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38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операционный план утверждается максимум на пятилетний срок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6563957C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4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в случае утверждения плана на более короткий срок Агентство окружающей среды должно аргументировать принятое решение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386AA012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39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заявление может быть подано повторно, согласно процедуре, предусмотренной в подпунктах</w:t>
      </w:r>
      <w:r>
        <w:rPr>
          <w:rFonts w:ascii="Times New Roman" w:hAnsi="Times New Roman" w:cs="Times New Roman"/>
          <w:spacing w:val="-3"/>
          <w:sz w:val="26"/>
          <w:szCs w:val="26"/>
          <w:lang w:eastAsia="ru-RU"/>
        </w:rPr>
        <w:t xml:space="preserve"> a)–d), </w:t>
      </w:r>
      <w:r>
        <w:rPr>
          <w:rFonts w:ascii="Times New Roman" w:hAnsi="Times New Roman" w:cs="Times New Roman"/>
          <w:sz w:val="26"/>
          <w:szCs w:val="26"/>
          <w:lang w:eastAsia="ru-RU"/>
        </w:rPr>
        <w:t>максимум на пятилетний срок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6D8BAD33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36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Агентство окружающей среды:</w:t>
      </w:r>
    </w:p>
    <w:p w14:paraId="2280757D" w14:textId="77777777" w:rsidR="00AA6DCD" w:rsidRDefault="00AA6DCD" w:rsidP="00AA6DCD"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 по запросу производителя / представителя производителя, возвращает заявление об утверждении операционного плана без рассмотрения;</w:t>
      </w:r>
    </w:p>
    <w:p w14:paraId="35280EE8" w14:textId="77777777" w:rsidR="00AA6DCD" w:rsidRDefault="00AA6DCD" w:rsidP="00AA6DCD"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- возвращает без рассмотрения заявление об утверждении операционного плана в случае установления нарушения производителем требований Положения</w:t>
      </w:r>
      <w:r>
        <w:rPr>
          <w:sz w:val="26"/>
          <w:szCs w:val="26"/>
        </w:rPr>
        <w:t xml:space="preserve"> об утилизации</w:t>
      </w:r>
      <w:r>
        <w:rPr>
          <w:spacing w:val="-5"/>
          <w:sz w:val="26"/>
          <w:szCs w:val="26"/>
        </w:rPr>
        <w:t xml:space="preserve"> выведенных из эксплуатации </w:t>
      </w:r>
      <w:r>
        <w:rPr>
          <w:sz w:val="26"/>
          <w:szCs w:val="26"/>
        </w:rPr>
        <w:t>транспортных средств;</w:t>
      </w:r>
    </w:p>
    <w:p w14:paraId="5CD0B398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457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владелец</w:t>
      </w:r>
      <w:r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операционного плана</w:t>
      </w:r>
      <w:r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обязан незамедлительно проинформировать Агентство окружающей среды заказным письмом об изменении следующей информации из поданного пакета документов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4D86BBD7" w14:textId="77777777" w:rsidR="00AA6DCD" w:rsidRDefault="00AA6DCD" w:rsidP="00AA6DCD">
      <w:pPr>
        <w:pStyle w:val="a6"/>
        <w:widowControl w:val="0"/>
        <w:numPr>
          <w:ilvl w:val="0"/>
          <w:numId w:val="7"/>
        </w:numPr>
        <w:tabs>
          <w:tab w:val="left" w:pos="2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идентификационных данных компании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44E0F6FB" w14:textId="77777777" w:rsidR="00AA6DCD" w:rsidRDefault="00AA6DCD" w:rsidP="00AA6DCD">
      <w:pPr>
        <w:pStyle w:val="a6"/>
        <w:widowControl w:val="0"/>
        <w:numPr>
          <w:ilvl w:val="0"/>
          <w:numId w:val="7"/>
        </w:numPr>
        <w:tabs>
          <w:tab w:val="left" w:pos="2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адреса или контактных данных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056FC6CA" w14:textId="77777777" w:rsidR="00AA6DCD" w:rsidRDefault="00AA6DCD" w:rsidP="00AA6DCD">
      <w:pPr>
        <w:pStyle w:val="a6"/>
        <w:widowControl w:val="0"/>
        <w:numPr>
          <w:ilvl w:val="0"/>
          <w:numId w:val="7"/>
        </w:numPr>
        <w:tabs>
          <w:tab w:val="left" w:pos="2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предмета утвержденного операционного плана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2C29F16D" w14:textId="77777777" w:rsidR="00AA6DCD" w:rsidRDefault="00AA6DCD" w:rsidP="00AA6DCD">
      <w:pPr>
        <w:pStyle w:val="a6"/>
        <w:widowControl w:val="0"/>
        <w:numPr>
          <w:ilvl w:val="0"/>
          <w:numId w:val="7"/>
        </w:numPr>
        <w:tabs>
          <w:tab w:val="left" w:pos="28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обязательств утвержденного операционного плана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601FA55B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41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физическое или юридическое лицо должно строго соблюдать обязательства, включенные в утвержденный операционный план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39178E31" w14:textId="77777777" w:rsidR="00AA6DCD" w:rsidRDefault="00AA6DCD" w:rsidP="00AA6DCD">
      <w:pPr>
        <w:pStyle w:val="a6"/>
        <w:widowControl w:val="0"/>
        <w:numPr>
          <w:ilvl w:val="1"/>
          <w:numId w:val="3"/>
        </w:numPr>
        <w:tabs>
          <w:tab w:val="left" w:pos="37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операционный план представляется ежегодно до 1 октября года, предшествующего году, к которому относится операционный план. Годовой операционный план содержит краткое изложение запланированных действий и их четкий график, ожидаемые результаты и разделение задач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A82EB57" w14:textId="6C121CF8" w:rsidR="00AA6DCD" w:rsidRDefault="00AA6DCD" w:rsidP="00AA6DCD">
      <w:pPr>
        <w:rPr>
          <w:sz w:val="26"/>
          <w:szCs w:val="26"/>
        </w:rPr>
      </w:pPr>
      <w:r>
        <w:rPr>
          <w:sz w:val="26"/>
          <w:szCs w:val="26"/>
          <w:lang w:val="en-GB" w:eastAsia="ru-RU"/>
        </w:rPr>
        <w:t>j</w:t>
      </w:r>
      <w:r>
        <w:rPr>
          <w:sz w:val="26"/>
          <w:szCs w:val="26"/>
          <w:lang w:eastAsia="ru-RU"/>
        </w:rPr>
        <w:t>) до 30 апреля каждого года должен быть представлен отчет о выполнении операционного плана за предыдущий год</w:t>
      </w:r>
      <w:r>
        <w:rPr>
          <w:sz w:val="26"/>
          <w:szCs w:val="26"/>
        </w:rPr>
        <w:t>.</w:t>
      </w:r>
    </w:p>
    <w:p w14:paraId="5894AAC6" w14:textId="77777777" w:rsidR="00592BB6" w:rsidRDefault="00592BB6"/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F3DFA"/>
    <w:multiLevelType w:val="hybridMultilevel"/>
    <w:tmpl w:val="8B607898"/>
    <w:lvl w:ilvl="0" w:tplc="9C329AC8">
      <w:start w:val="1"/>
      <w:numFmt w:val="lowerLetter"/>
      <w:suff w:val="space"/>
      <w:lvlText w:val="%1)"/>
      <w:lvlJc w:val="left"/>
      <w:pPr>
        <w:ind w:left="122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D27F2"/>
    <w:multiLevelType w:val="hybridMultilevel"/>
    <w:tmpl w:val="4ECC66DA"/>
    <w:lvl w:ilvl="0" w:tplc="3FB8E024">
      <w:start w:val="1"/>
      <w:numFmt w:val="lowerLetter"/>
      <w:suff w:val="space"/>
      <w:lvlText w:val="%1)"/>
      <w:lvlJc w:val="left"/>
      <w:pPr>
        <w:ind w:left="122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3176D4F"/>
    <w:multiLevelType w:val="hybridMultilevel"/>
    <w:tmpl w:val="30800B2C"/>
    <w:lvl w:ilvl="0" w:tplc="162E68AA">
      <w:start w:val="1"/>
      <w:numFmt w:val="decimal"/>
      <w:suff w:val="space"/>
      <w:lvlText w:val="%1)"/>
      <w:lvlJc w:val="left"/>
      <w:pPr>
        <w:ind w:left="112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o-RO" w:eastAsia="en-US" w:bidi="ar-SA"/>
      </w:rPr>
    </w:lvl>
    <w:lvl w:ilvl="1" w:tplc="95B02AA8">
      <w:start w:val="1"/>
      <w:numFmt w:val="lowerLetter"/>
      <w:suff w:val="space"/>
      <w:lvlText w:val="%2)"/>
      <w:lvlJc w:val="left"/>
      <w:pPr>
        <w:ind w:left="1108" w:hanging="246"/>
      </w:pPr>
      <w:rPr>
        <w:spacing w:val="-1"/>
        <w:w w:val="100"/>
        <w:sz w:val="26"/>
        <w:szCs w:val="26"/>
        <w:lang w:val="ro-RO" w:eastAsia="en-US" w:bidi="ar-SA"/>
      </w:rPr>
    </w:lvl>
    <w:lvl w:ilvl="2" w:tplc="377272E6">
      <w:start w:val="1"/>
      <w:numFmt w:val="decimal"/>
      <w:suff w:val="space"/>
      <w:lvlText w:val="%3."/>
      <w:lvlJc w:val="left"/>
      <w:pPr>
        <w:ind w:left="2227" w:hanging="28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o-RO" w:eastAsia="en-US" w:bidi="ar-SA"/>
      </w:rPr>
    </w:lvl>
    <w:lvl w:ilvl="3" w:tplc="00503388">
      <w:start w:val="1"/>
      <w:numFmt w:val="decimal"/>
      <w:suff w:val="space"/>
      <w:lvlText w:val="%4)"/>
      <w:lvlJc w:val="left"/>
      <w:pPr>
        <w:ind w:left="142" w:hanging="26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o-RO" w:eastAsia="en-US" w:bidi="ar-SA"/>
      </w:rPr>
    </w:lvl>
    <w:lvl w:ilvl="4" w:tplc="E89E7270">
      <w:numFmt w:val="bullet"/>
      <w:lvlText w:val="•"/>
      <w:lvlJc w:val="left"/>
      <w:pPr>
        <w:ind w:left="2400" w:hanging="260"/>
      </w:pPr>
      <w:rPr>
        <w:lang w:val="ro-RO" w:eastAsia="en-US" w:bidi="ar-SA"/>
      </w:rPr>
    </w:lvl>
    <w:lvl w:ilvl="5" w:tplc="8C3075B6">
      <w:numFmt w:val="bullet"/>
      <w:lvlText w:val="•"/>
      <w:lvlJc w:val="left"/>
      <w:pPr>
        <w:ind w:left="3661" w:hanging="260"/>
      </w:pPr>
      <w:rPr>
        <w:lang w:val="ro-RO" w:eastAsia="en-US" w:bidi="ar-SA"/>
      </w:rPr>
    </w:lvl>
    <w:lvl w:ilvl="6" w:tplc="49E2F30E">
      <w:numFmt w:val="bullet"/>
      <w:lvlText w:val="•"/>
      <w:lvlJc w:val="left"/>
      <w:pPr>
        <w:ind w:left="4922" w:hanging="260"/>
      </w:pPr>
      <w:rPr>
        <w:lang w:val="ro-RO" w:eastAsia="en-US" w:bidi="ar-SA"/>
      </w:rPr>
    </w:lvl>
    <w:lvl w:ilvl="7" w:tplc="EE5E2870">
      <w:numFmt w:val="bullet"/>
      <w:lvlText w:val="•"/>
      <w:lvlJc w:val="left"/>
      <w:pPr>
        <w:ind w:left="6183" w:hanging="260"/>
      </w:pPr>
      <w:rPr>
        <w:lang w:val="ro-RO" w:eastAsia="en-US" w:bidi="ar-SA"/>
      </w:rPr>
    </w:lvl>
    <w:lvl w:ilvl="8" w:tplc="AD8C4162">
      <w:numFmt w:val="bullet"/>
      <w:lvlText w:val="•"/>
      <w:lvlJc w:val="left"/>
      <w:pPr>
        <w:ind w:left="7444" w:hanging="260"/>
      </w:pPr>
      <w:rPr>
        <w:lang w:val="ro-RO" w:eastAsia="en-US" w:bidi="ar-SA"/>
      </w:rPr>
    </w:lvl>
  </w:abstractNum>
  <w:abstractNum w:abstractNumId="3" w15:restartNumberingAfterBreak="0">
    <w:nsid w:val="60AE33A2"/>
    <w:multiLevelType w:val="hybridMultilevel"/>
    <w:tmpl w:val="F0905CA0"/>
    <w:lvl w:ilvl="0" w:tplc="9528C130">
      <w:start w:val="1"/>
      <w:numFmt w:val="bullet"/>
      <w:suff w:val="space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5104"/>
        </w:tabs>
        <w:ind w:left="5104" w:firstLine="709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5104"/>
        </w:tabs>
        <w:ind w:left="5104" w:firstLine="709"/>
      </w:pPr>
      <w:rPr>
        <w:rFonts w:cs="Times New Roman"/>
      </w:rPr>
    </w:lvl>
  </w:abstractNum>
  <w:abstractNum w:abstractNumId="6" w15:restartNumberingAfterBreak="0">
    <w:nsid w:val="77E31C57"/>
    <w:multiLevelType w:val="hybridMultilevel"/>
    <w:tmpl w:val="375298E0"/>
    <w:lvl w:ilvl="0" w:tplc="D98C519C">
      <w:numFmt w:val="bullet"/>
      <w:suff w:val="space"/>
      <w:lvlText w:val="-"/>
      <w:lvlJc w:val="left"/>
      <w:pPr>
        <w:ind w:left="5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19AF754">
      <w:numFmt w:val="bullet"/>
      <w:lvlText w:val="•"/>
      <w:lvlJc w:val="left"/>
      <w:pPr>
        <w:ind w:left="1122" w:hanging="140"/>
      </w:pPr>
      <w:rPr>
        <w:lang w:val="ro-RO" w:eastAsia="en-US" w:bidi="ar-SA"/>
      </w:rPr>
    </w:lvl>
    <w:lvl w:ilvl="2" w:tplc="1CD6BDDA">
      <w:numFmt w:val="bullet"/>
      <w:lvlText w:val="•"/>
      <w:lvlJc w:val="left"/>
      <w:pPr>
        <w:ind w:left="2105" w:hanging="140"/>
      </w:pPr>
      <w:rPr>
        <w:lang w:val="ro-RO" w:eastAsia="en-US" w:bidi="ar-SA"/>
      </w:rPr>
    </w:lvl>
    <w:lvl w:ilvl="3" w:tplc="F8962AA6">
      <w:numFmt w:val="bullet"/>
      <w:lvlText w:val="•"/>
      <w:lvlJc w:val="left"/>
      <w:pPr>
        <w:ind w:left="3087" w:hanging="140"/>
      </w:pPr>
      <w:rPr>
        <w:lang w:val="ro-RO" w:eastAsia="en-US" w:bidi="ar-SA"/>
      </w:rPr>
    </w:lvl>
    <w:lvl w:ilvl="4" w:tplc="8ABE0BB4">
      <w:numFmt w:val="bullet"/>
      <w:lvlText w:val="•"/>
      <w:lvlJc w:val="left"/>
      <w:pPr>
        <w:ind w:left="4070" w:hanging="140"/>
      </w:pPr>
      <w:rPr>
        <w:lang w:val="ro-RO" w:eastAsia="en-US" w:bidi="ar-SA"/>
      </w:rPr>
    </w:lvl>
    <w:lvl w:ilvl="5" w:tplc="5192B8C0">
      <w:numFmt w:val="bullet"/>
      <w:lvlText w:val="•"/>
      <w:lvlJc w:val="left"/>
      <w:pPr>
        <w:ind w:left="5053" w:hanging="140"/>
      </w:pPr>
      <w:rPr>
        <w:lang w:val="ro-RO" w:eastAsia="en-US" w:bidi="ar-SA"/>
      </w:rPr>
    </w:lvl>
    <w:lvl w:ilvl="6" w:tplc="30B4DC9A">
      <w:numFmt w:val="bullet"/>
      <w:lvlText w:val="•"/>
      <w:lvlJc w:val="left"/>
      <w:pPr>
        <w:ind w:left="6035" w:hanging="140"/>
      </w:pPr>
      <w:rPr>
        <w:lang w:val="ro-RO" w:eastAsia="en-US" w:bidi="ar-SA"/>
      </w:rPr>
    </w:lvl>
    <w:lvl w:ilvl="7" w:tplc="855A4E18">
      <w:numFmt w:val="bullet"/>
      <w:lvlText w:val="•"/>
      <w:lvlJc w:val="left"/>
      <w:pPr>
        <w:ind w:left="7018" w:hanging="140"/>
      </w:pPr>
      <w:rPr>
        <w:lang w:val="ro-RO" w:eastAsia="en-US" w:bidi="ar-SA"/>
      </w:rPr>
    </w:lvl>
    <w:lvl w:ilvl="8" w:tplc="40B23780">
      <w:numFmt w:val="bullet"/>
      <w:lvlText w:val="•"/>
      <w:lvlJc w:val="left"/>
      <w:pPr>
        <w:ind w:left="8001" w:hanging="140"/>
      </w:pPr>
      <w:rPr>
        <w:lang w:val="ro-RO" w:eastAsia="en-US" w:bidi="ar-SA"/>
      </w:rPr>
    </w:lvl>
  </w:abstractNum>
  <w:num w:numId="1" w16cid:durableId="815075562">
    <w:abstractNumId w:val="4"/>
  </w:num>
  <w:num w:numId="2" w16cid:durableId="17534324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36736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 w16cid:durableId="1490753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5153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641783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1424690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CAF"/>
    <w:rsid w:val="00592BB6"/>
    <w:rsid w:val="00676CAF"/>
    <w:rsid w:val="007977E4"/>
    <w:rsid w:val="00AA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2EBD6"/>
  <w15:chartTrackingRefBased/>
  <w15:docId w15:val="{1483CC8C-6B72-4223-B481-13BE293F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6D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AA6DCD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AA6DCD"/>
    <w:rPr>
      <w:rFonts w:ascii="Cambria" w:eastAsia="Times New Roman" w:hAnsi="Cambria" w:cs="Times New Roman"/>
      <w:b/>
      <w:kern w:val="0"/>
      <w:sz w:val="28"/>
      <w:szCs w:val="28"/>
      <w:lang w:val="ru-RU" w:eastAsia="ar-SA"/>
      <w14:ligatures w14:val="none"/>
    </w:rPr>
  </w:style>
  <w:style w:type="paragraph" w:styleId="a3">
    <w:name w:val="Body Text"/>
    <w:basedOn w:val="a"/>
    <w:link w:val="a4"/>
    <w:uiPriority w:val="1"/>
    <w:semiHidden/>
    <w:unhideWhenUsed/>
    <w:qFormat/>
    <w:rsid w:val="00AA6DCD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1"/>
    <w:semiHidden/>
    <w:rsid w:val="00AA6DCD"/>
    <w:rPr>
      <w:rFonts w:ascii="Cambria" w:eastAsia="Times New Roman" w:hAnsi="Cambria" w:cs="Times New Roman"/>
      <w:kern w:val="0"/>
      <w:sz w:val="24"/>
      <w:szCs w:val="24"/>
      <w:lang w:val="ru-RU" w:eastAsia="ar-SA"/>
      <w14:ligatures w14:val="none"/>
    </w:rPr>
  </w:style>
  <w:style w:type="character" w:customStyle="1" w:styleId="a5">
    <w:name w:val="Абзац списка Знак"/>
    <w:aliases w:val="Bullet Points Знак,Liste Paragraf Знак,Normal bullet 2 Знак,body 2 Знак,List Paragraph2 Знак,Scriptoria bullet points Знак,Ha Знак,References Знак,Indent Paragraph Знак,strikethrough Знак,List Paragraph 1 Знак"/>
    <w:basedOn w:val="a0"/>
    <w:link w:val="a6"/>
    <w:uiPriority w:val="34"/>
    <w:locked/>
    <w:rsid w:val="00AA6DCD"/>
    <w:rPr>
      <w:rFonts w:cs="Calibri"/>
      <w:lang w:val="ru-RU"/>
    </w:rPr>
  </w:style>
  <w:style w:type="paragraph" w:styleId="a6">
    <w:name w:val="List Paragraph"/>
    <w:aliases w:val="Bullet Points,Liste Paragraf,Normal bullet 2,body 2,List Paragraph2,Scriptoria bullet points,Ha,References,Indent Paragraph,strikethrough,List Paragraph 1"/>
    <w:basedOn w:val="a"/>
    <w:link w:val="a5"/>
    <w:uiPriority w:val="34"/>
    <w:qFormat/>
    <w:rsid w:val="00AA6DC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="Calibr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0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921</Words>
  <Characters>5251</Characters>
  <Application>Microsoft Office Word</Application>
  <DocSecurity>0</DocSecurity>
  <Lines>43</Lines>
  <Paragraphs>12</Paragraphs>
  <ScaleCrop>false</ScaleCrop>
  <Company/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2023-04-19T07:01:00Z</dcterms:created>
  <dcterms:modified xsi:type="dcterms:W3CDTF">2023-04-19T07:02:00Z</dcterms:modified>
</cp:coreProperties>
</file>